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3D49" w14:textId="58ED0DF0" w:rsidR="00D246BC" w:rsidRPr="008F56EA" w:rsidRDefault="00330EAB" w:rsidP="00170266">
      <w:pPr>
        <w:pStyle w:val="NoSpacing"/>
        <w:pBdr>
          <w:bottom w:val="single" w:sz="4" w:space="1" w:color="auto"/>
        </w:pBdr>
        <w:jc w:val="center"/>
        <w:rPr>
          <w:rFonts w:ascii="Arial" w:hAnsi="Arial" w:cs="Arial"/>
          <w:b/>
          <w:sz w:val="28"/>
        </w:rPr>
      </w:pPr>
      <w:r>
        <w:rPr>
          <w:rFonts w:ascii="Arial" w:hAnsi="Arial" w:cs="Arial"/>
          <w:b/>
          <w:sz w:val="28"/>
        </w:rPr>
        <w:t xml:space="preserve">Understanding Nationalism </w:t>
      </w:r>
      <w:r w:rsidR="00170266" w:rsidRPr="008F56EA">
        <w:rPr>
          <w:rFonts w:ascii="Arial" w:hAnsi="Arial" w:cs="Arial"/>
          <w:b/>
          <w:sz w:val="28"/>
        </w:rPr>
        <w:t>Research Project</w:t>
      </w:r>
    </w:p>
    <w:p w14:paraId="549BBC45" w14:textId="77777777" w:rsidR="00330EAB" w:rsidRPr="0080668D" w:rsidRDefault="00330EAB" w:rsidP="0080668D">
      <w:pPr>
        <w:pStyle w:val="NoSpacing"/>
        <w:jc w:val="center"/>
        <w:rPr>
          <w:rFonts w:ascii="Arial" w:hAnsi="Arial" w:cs="Arial"/>
          <w:b/>
        </w:rPr>
      </w:pPr>
    </w:p>
    <w:p w14:paraId="798FE079" w14:textId="7B572038" w:rsidR="00E034C9" w:rsidRPr="0080668D" w:rsidRDefault="00330EAB" w:rsidP="0080668D">
      <w:pPr>
        <w:pStyle w:val="NoSpacing"/>
        <w:jc w:val="center"/>
        <w:rPr>
          <w:rFonts w:ascii="Arial" w:hAnsi="Arial" w:cs="Arial"/>
          <w:b/>
          <w:sz w:val="28"/>
        </w:rPr>
      </w:pPr>
      <w:r w:rsidRPr="0080668D">
        <w:rPr>
          <w:rFonts w:ascii="Arial" w:hAnsi="Arial" w:cs="Arial"/>
          <w:b/>
          <w:sz w:val="28"/>
        </w:rPr>
        <w:t xml:space="preserve">Heritage Research Project </w:t>
      </w:r>
    </w:p>
    <w:p w14:paraId="31B749D6" w14:textId="77777777" w:rsidR="00330EAB" w:rsidRPr="0080668D" w:rsidRDefault="00330EAB" w:rsidP="0080668D">
      <w:pPr>
        <w:pStyle w:val="NoSpacing"/>
        <w:rPr>
          <w:rFonts w:ascii="Arial" w:hAnsi="Arial" w:cs="Arial"/>
          <w:sz w:val="21"/>
        </w:rPr>
      </w:pPr>
    </w:p>
    <w:p w14:paraId="1FA382B0" w14:textId="22FC5CBC" w:rsidR="00E034C9" w:rsidRPr="008F56EA" w:rsidRDefault="00E034C9" w:rsidP="00E034C9">
      <w:pPr>
        <w:pStyle w:val="NoSpacing"/>
        <w:rPr>
          <w:rFonts w:ascii="Arial" w:hAnsi="Arial" w:cs="Arial"/>
        </w:rPr>
      </w:pPr>
      <w:r w:rsidRPr="008F56EA">
        <w:rPr>
          <w:rFonts w:ascii="Arial" w:hAnsi="Arial" w:cs="Arial"/>
        </w:rPr>
        <w:t xml:space="preserve">It is amazing how many cultural groups exist in Canada.  Many </w:t>
      </w:r>
      <w:r w:rsidR="009217DF" w:rsidRPr="008F56EA">
        <w:rPr>
          <w:rFonts w:ascii="Arial" w:hAnsi="Arial" w:cs="Arial"/>
        </w:rPr>
        <w:t>of these</w:t>
      </w:r>
      <w:r w:rsidRPr="008F56EA">
        <w:rPr>
          <w:rFonts w:ascii="Arial" w:hAnsi="Arial" w:cs="Arial"/>
        </w:rPr>
        <w:t xml:space="preserve"> groups have been able to maintain a sense of their identity and a sense </w:t>
      </w:r>
      <w:bookmarkStart w:id="0" w:name="_GoBack"/>
      <w:bookmarkEnd w:id="0"/>
      <w:r w:rsidRPr="008F56EA">
        <w:rPr>
          <w:rFonts w:ascii="Arial" w:hAnsi="Arial" w:cs="Arial"/>
        </w:rPr>
        <w:t>of nationalism</w:t>
      </w:r>
      <w:r w:rsidR="009217DF" w:rsidRPr="008F56EA">
        <w:rPr>
          <w:rFonts w:ascii="Arial" w:hAnsi="Arial" w:cs="Arial"/>
        </w:rPr>
        <w:t xml:space="preserve"> over many years</w:t>
      </w:r>
      <w:r w:rsidRPr="008F56EA">
        <w:rPr>
          <w:rFonts w:ascii="Arial" w:hAnsi="Arial" w:cs="Arial"/>
        </w:rPr>
        <w:t>.</w:t>
      </w:r>
      <w:r w:rsidR="00394A9C" w:rsidRPr="008F56EA">
        <w:rPr>
          <w:rFonts w:ascii="Arial" w:hAnsi="Arial" w:cs="Arial"/>
        </w:rPr>
        <w:t xml:space="preserve">  </w:t>
      </w:r>
      <w:r w:rsidR="009217DF" w:rsidRPr="008F56EA">
        <w:rPr>
          <w:rFonts w:ascii="Arial" w:hAnsi="Arial" w:cs="Arial"/>
        </w:rPr>
        <w:t>They</w:t>
      </w:r>
      <w:r w:rsidR="00394A9C" w:rsidRPr="008F56EA">
        <w:rPr>
          <w:rFonts w:ascii="Arial" w:hAnsi="Arial" w:cs="Arial"/>
        </w:rPr>
        <w:t xml:space="preserve"> are able to maintain a sense of nation through language, history, citizenship, etc. </w:t>
      </w:r>
      <w:r w:rsidR="008F4595">
        <w:rPr>
          <w:rFonts w:ascii="Arial" w:hAnsi="Arial" w:cs="Arial"/>
        </w:rPr>
        <w:t xml:space="preserve"> </w:t>
      </w:r>
    </w:p>
    <w:p w14:paraId="6684F8B8" w14:textId="77777777" w:rsidR="00330EAB" w:rsidRPr="00330EAB" w:rsidRDefault="00330EAB" w:rsidP="00330EAB">
      <w:pPr>
        <w:pStyle w:val="NoSpacing"/>
        <w:rPr>
          <w:rFonts w:ascii="Arial" w:hAnsi="Arial" w:cs="Arial"/>
          <w:b/>
        </w:rPr>
      </w:pPr>
    </w:p>
    <w:p w14:paraId="109ABA03" w14:textId="20967530" w:rsidR="00C55EE4" w:rsidRPr="008F56EA" w:rsidRDefault="008C31BD" w:rsidP="008F56EA">
      <w:pPr>
        <w:pStyle w:val="NoSpacing"/>
        <w:spacing w:after="120"/>
        <w:rPr>
          <w:rFonts w:ascii="Arial" w:hAnsi="Arial" w:cs="Arial"/>
          <w:b/>
          <w:sz w:val="24"/>
        </w:rPr>
      </w:pPr>
      <w:r w:rsidRPr="008F56EA">
        <w:rPr>
          <w:rFonts w:ascii="Arial" w:hAnsi="Arial" w:cs="Arial"/>
        </w:rPr>
        <w:t>Research your own nationality.</w:t>
      </w:r>
    </w:p>
    <w:p w14:paraId="0FCAFF30" w14:textId="77BAC45C" w:rsidR="00C55EE4" w:rsidRPr="008F56EA" w:rsidRDefault="00C55EE4" w:rsidP="008F56EA">
      <w:pPr>
        <w:pStyle w:val="NoSpacing"/>
        <w:numPr>
          <w:ilvl w:val="0"/>
          <w:numId w:val="1"/>
        </w:numPr>
        <w:spacing w:after="120"/>
        <w:rPr>
          <w:rFonts w:ascii="Arial" w:hAnsi="Arial" w:cs="Arial"/>
        </w:rPr>
      </w:pPr>
      <w:r w:rsidRPr="008F56EA">
        <w:rPr>
          <w:rFonts w:ascii="Arial" w:hAnsi="Arial" w:cs="Arial"/>
        </w:rPr>
        <w:t xml:space="preserve">Start by creating a </w:t>
      </w:r>
      <w:r w:rsidR="008E6C18">
        <w:rPr>
          <w:rFonts w:ascii="Arial" w:hAnsi="Arial" w:cs="Arial"/>
        </w:rPr>
        <w:t xml:space="preserve">family tree </w:t>
      </w:r>
      <w:r w:rsidRPr="008F56EA">
        <w:rPr>
          <w:rFonts w:ascii="Arial" w:hAnsi="Arial" w:cs="Arial"/>
        </w:rPr>
        <w:t xml:space="preserve">that shows your link to the family members who first came to Canada in order to show the history of your family.  If you are First Nations, try to do at least 4 generations in your </w:t>
      </w:r>
      <w:r w:rsidR="00F10DE9">
        <w:rPr>
          <w:rFonts w:ascii="Arial" w:hAnsi="Arial" w:cs="Arial"/>
        </w:rPr>
        <w:t>family tree</w:t>
      </w:r>
      <w:r w:rsidRPr="008F56EA">
        <w:rPr>
          <w:rFonts w:ascii="Arial" w:hAnsi="Arial" w:cs="Arial"/>
        </w:rPr>
        <w:t>.</w:t>
      </w:r>
    </w:p>
    <w:p w14:paraId="40CDC45C" w14:textId="77777777" w:rsidR="008C31BD" w:rsidRPr="008F56EA" w:rsidRDefault="008C31BD" w:rsidP="008F56EA">
      <w:pPr>
        <w:pStyle w:val="NoSpacing"/>
        <w:numPr>
          <w:ilvl w:val="0"/>
          <w:numId w:val="1"/>
        </w:numPr>
        <w:spacing w:after="120"/>
        <w:rPr>
          <w:rFonts w:ascii="Arial" w:hAnsi="Arial" w:cs="Arial"/>
        </w:rPr>
      </w:pPr>
      <w:r w:rsidRPr="008F56EA">
        <w:rPr>
          <w:rFonts w:ascii="Arial" w:hAnsi="Arial" w:cs="Arial"/>
          <w:szCs w:val="24"/>
        </w:rPr>
        <w:t xml:space="preserve">Many of us in Canada are a mix of different cultures - so choose one ethnicity from your own background that you feel most influences your identity. </w:t>
      </w:r>
    </w:p>
    <w:p w14:paraId="435727C7" w14:textId="79F86079" w:rsidR="002747AC" w:rsidRPr="005D7A1E" w:rsidRDefault="00C55EE4" w:rsidP="008F56EA">
      <w:pPr>
        <w:pStyle w:val="NoSpacing"/>
        <w:numPr>
          <w:ilvl w:val="0"/>
          <w:numId w:val="1"/>
        </w:numPr>
        <w:spacing w:after="120"/>
        <w:rPr>
          <w:rFonts w:ascii="Arial" w:hAnsi="Arial" w:cs="Arial"/>
          <w:i/>
        </w:rPr>
      </w:pPr>
      <w:r w:rsidRPr="008F56EA">
        <w:rPr>
          <w:rFonts w:ascii="Arial" w:hAnsi="Arial" w:cs="Arial"/>
        </w:rPr>
        <w:t xml:space="preserve">Research one of the nationalities you find in your past.  </w:t>
      </w:r>
      <w:r w:rsidR="003B6487" w:rsidRPr="008F56EA">
        <w:rPr>
          <w:rFonts w:ascii="Arial" w:hAnsi="Arial" w:cs="Arial"/>
        </w:rPr>
        <w:t xml:space="preserve">This does not mean you will necessarily be researching a country but the customs, foods, beliefs, speech, and other aspects that make your heritage unique.  In addition, include the historical, geographic, religious and/or spiritual influences on your ethnic group.  </w:t>
      </w:r>
    </w:p>
    <w:p w14:paraId="0F5540B4" w14:textId="74581560" w:rsidR="002747AC" w:rsidRPr="008F56EA" w:rsidRDefault="003B6487" w:rsidP="008F56EA">
      <w:pPr>
        <w:pStyle w:val="NoSpacing"/>
        <w:numPr>
          <w:ilvl w:val="1"/>
          <w:numId w:val="1"/>
        </w:numPr>
        <w:spacing w:after="120"/>
        <w:ind w:hanging="270"/>
        <w:rPr>
          <w:rFonts w:ascii="Arial" w:hAnsi="Arial" w:cs="Arial"/>
        </w:rPr>
      </w:pPr>
      <w:r w:rsidRPr="008F56EA">
        <w:rPr>
          <w:rFonts w:ascii="Arial" w:hAnsi="Arial" w:cs="Arial"/>
        </w:rPr>
        <w:t>One excellent source of research is your own family – talk to parents, grandparents</w:t>
      </w:r>
      <w:r w:rsidR="00C55EE4" w:rsidRPr="008F56EA">
        <w:rPr>
          <w:rFonts w:ascii="Arial" w:hAnsi="Arial" w:cs="Arial"/>
        </w:rPr>
        <w:t>, relatives</w:t>
      </w:r>
      <w:r w:rsidRPr="008F56EA">
        <w:rPr>
          <w:rFonts w:ascii="Arial" w:hAnsi="Arial" w:cs="Arial"/>
        </w:rPr>
        <w:t xml:space="preserve"> or even family friends.  Find out what it means to be Ukrainian, Irish, Pakistani or Japanese.</w:t>
      </w:r>
    </w:p>
    <w:p w14:paraId="513E5E80" w14:textId="77777777" w:rsidR="00330EAB" w:rsidRDefault="00330EAB" w:rsidP="005314C0">
      <w:pPr>
        <w:pStyle w:val="NoSpacing"/>
        <w:rPr>
          <w:rFonts w:ascii="Arial" w:hAnsi="Arial" w:cs="Arial"/>
          <w:b/>
        </w:rPr>
      </w:pPr>
    </w:p>
    <w:p w14:paraId="73021F01" w14:textId="72341E2A" w:rsidR="00330EAB" w:rsidRDefault="008C31BD" w:rsidP="0080668D">
      <w:pPr>
        <w:pStyle w:val="NoSpacing"/>
        <w:jc w:val="center"/>
        <w:rPr>
          <w:rFonts w:ascii="Arial" w:hAnsi="Arial" w:cs="Arial"/>
          <w:b/>
        </w:rPr>
      </w:pPr>
      <w:r w:rsidRPr="008F56EA">
        <w:rPr>
          <w:rFonts w:ascii="Arial" w:hAnsi="Arial" w:cs="Arial"/>
          <w:b/>
        </w:rPr>
        <w:t>Evaluation</w:t>
      </w:r>
      <w:r w:rsidR="00C70E8C">
        <w:rPr>
          <w:rFonts w:ascii="Arial" w:hAnsi="Arial" w:cs="Arial"/>
          <w:b/>
        </w:rPr>
        <w:t>:</w:t>
      </w:r>
    </w:p>
    <w:p w14:paraId="79E01515" w14:textId="3F93083A" w:rsidR="0080668D" w:rsidRPr="0080668D" w:rsidRDefault="0080668D" w:rsidP="0080668D">
      <w:pPr>
        <w:pStyle w:val="NoSpacing"/>
        <w:jc w:val="right"/>
        <w:rPr>
          <w:rFonts w:ascii="Arial" w:hAnsi="Arial" w:cs="Arial"/>
          <w:b/>
          <w:sz w:val="28"/>
        </w:rPr>
      </w:pPr>
      <w:r w:rsidRPr="0080668D">
        <w:rPr>
          <w:rFonts w:ascii="Arial" w:hAnsi="Arial" w:cs="Arial"/>
          <w:b/>
          <w:sz w:val="28"/>
        </w:rPr>
        <w:tab/>
      </w:r>
      <w:r w:rsidRPr="0080668D">
        <w:rPr>
          <w:rFonts w:ascii="Arial" w:hAnsi="Arial" w:cs="Arial"/>
          <w:b/>
          <w:sz w:val="28"/>
        </w:rPr>
        <w:tab/>
      </w:r>
      <w:r w:rsidRPr="0080668D">
        <w:rPr>
          <w:rFonts w:ascii="Arial" w:hAnsi="Arial" w:cs="Arial"/>
          <w:b/>
          <w:sz w:val="28"/>
        </w:rPr>
        <w:tab/>
      </w:r>
      <w:r w:rsidRPr="0080668D">
        <w:rPr>
          <w:rFonts w:ascii="Arial" w:hAnsi="Arial" w:cs="Arial"/>
          <w:b/>
          <w:sz w:val="28"/>
        </w:rPr>
        <w:tab/>
        <w:t>/ 20</w:t>
      </w:r>
    </w:p>
    <w:tbl>
      <w:tblPr>
        <w:tblStyle w:val="TableGrid"/>
        <w:tblW w:w="10890" w:type="dxa"/>
        <w:tblInd w:w="-702" w:type="dxa"/>
        <w:tblLook w:val="04A0" w:firstRow="1" w:lastRow="0" w:firstColumn="1" w:lastColumn="0" w:noHBand="0" w:noVBand="1"/>
      </w:tblPr>
      <w:tblGrid>
        <w:gridCol w:w="1261"/>
        <w:gridCol w:w="3329"/>
        <w:gridCol w:w="3780"/>
        <w:gridCol w:w="2520"/>
      </w:tblGrid>
      <w:tr w:rsidR="0080668D" w:rsidRPr="008F56EA" w14:paraId="56AA2F53" w14:textId="77777777" w:rsidTr="0080668D">
        <w:trPr>
          <w:trHeight w:val="269"/>
        </w:trPr>
        <w:tc>
          <w:tcPr>
            <w:tcW w:w="1261" w:type="dxa"/>
            <w:shd w:val="clear" w:color="auto" w:fill="D9D9D9" w:themeFill="background1" w:themeFillShade="D9"/>
          </w:tcPr>
          <w:p w14:paraId="1CB8DC34" w14:textId="77777777" w:rsidR="005314C0" w:rsidRPr="0080668D" w:rsidRDefault="005314C0" w:rsidP="0080668D">
            <w:pPr>
              <w:pStyle w:val="NoSpacing"/>
              <w:ind w:left="-11" w:right="-105"/>
              <w:jc w:val="center"/>
              <w:rPr>
                <w:rFonts w:ascii="Arial" w:hAnsi="Arial" w:cs="Arial"/>
              </w:rPr>
            </w:pPr>
          </w:p>
        </w:tc>
        <w:tc>
          <w:tcPr>
            <w:tcW w:w="3329" w:type="dxa"/>
            <w:shd w:val="clear" w:color="auto" w:fill="D9D9D9" w:themeFill="background1" w:themeFillShade="D9"/>
          </w:tcPr>
          <w:p w14:paraId="7AE487E3" w14:textId="43DC7F77" w:rsidR="005314C0" w:rsidRPr="008F56EA" w:rsidRDefault="008E6C18" w:rsidP="0080668D">
            <w:pPr>
              <w:pStyle w:val="NoSpacing"/>
              <w:jc w:val="center"/>
              <w:rPr>
                <w:rFonts w:ascii="Arial" w:hAnsi="Arial" w:cs="Arial"/>
              </w:rPr>
            </w:pPr>
            <w:r>
              <w:rPr>
                <w:rFonts w:ascii="Arial" w:hAnsi="Arial" w:cs="Arial"/>
              </w:rPr>
              <w:t>Family Tree</w:t>
            </w:r>
            <w:r w:rsidR="005314C0" w:rsidRPr="008F56EA">
              <w:rPr>
                <w:rFonts w:ascii="Arial" w:hAnsi="Arial" w:cs="Arial"/>
              </w:rPr>
              <w:t xml:space="preserve"> (</w:t>
            </w:r>
            <w:r w:rsidR="0080668D">
              <w:rPr>
                <w:rFonts w:ascii="Arial" w:hAnsi="Arial" w:cs="Arial"/>
              </w:rPr>
              <w:t>5</w:t>
            </w:r>
            <w:r w:rsidR="005314C0" w:rsidRPr="008F56EA">
              <w:rPr>
                <w:rFonts w:ascii="Arial" w:hAnsi="Arial" w:cs="Arial"/>
              </w:rPr>
              <w:t>)</w:t>
            </w:r>
          </w:p>
        </w:tc>
        <w:tc>
          <w:tcPr>
            <w:tcW w:w="3780" w:type="dxa"/>
            <w:shd w:val="clear" w:color="auto" w:fill="D9D9D9" w:themeFill="background1" w:themeFillShade="D9"/>
          </w:tcPr>
          <w:p w14:paraId="2C3DF6DE" w14:textId="00A91EB3" w:rsidR="005314C0" w:rsidRPr="008F56EA" w:rsidRDefault="00AC1248" w:rsidP="00475664">
            <w:pPr>
              <w:pStyle w:val="NoSpacing"/>
              <w:jc w:val="center"/>
              <w:rPr>
                <w:rFonts w:ascii="Arial" w:hAnsi="Arial" w:cs="Arial"/>
              </w:rPr>
            </w:pPr>
            <w:r>
              <w:rPr>
                <w:rFonts w:ascii="Arial" w:hAnsi="Arial" w:cs="Arial"/>
              </w:rPr>
              <w:t>Research information</w:t>
            </w:r>
            <w:r w:rsidR="005314C0" w:rsidRPr="008F56EA">
              <w:rPr>
                <w:rFonts w:ascii="Arial" w:hAnsi="Arial" w:cs="Arial"/>
              </w:rPr>
              <w:t xml:space="preserve"> (10)</w:t>
            </w:r>
          </w:p>
        </w:tc>
        <w:tc>
          <w:tcPr>
            <w:tcW w:w="2520" w:type="dxa"/>
            <w:shd w:val="clear" w:color="auto" w:fill="D9D9D9" w:themeFill="background1" w:themeFillShade="D9"/>
          </w:tcPr>
          <w:p w14:paraId="60346F99" w14:textId="77777777" w:rsidR="005314C0" w:rsidRPr="008F56EA" w:rsidRDefault="005314C0" w:rsidP="00475664">
            <w:pPr>
              <w:pStyle w:val="NoSpacing"/>
              <w:jc w:val="center"/>
              <w:rPr>
                <w:rFonts w:ascii="Arial" w:hAnsi="Arial" w:cs="Arial"/>
              </w:rPr>
            </w:pPr>
            <w:r w:rsidRPr="008F56EA">
              <w:rPr>
                <w:rFonts w:ascii="Arial" w:hAnsi="Arial" w:cs="Arial"/>
              </w:rPr>
              <w:t>Visual (5)</w:t>
            </w:r>
          </w:p>
        </w:tc>
      </w:tr>
      <w:tr w:rsidR="0080668D" w:rsidRPr="008F56EA" w14:paraId="71E62DF7" w14:textId="77777777" w:rsidTr="0080668D">
        <w:tc>
          <w:tcPr>
            <w:tcW w:w="1261" w:type="dxa"/>
            <w:shd w:val="clear" w:color="auto" w:fill="D9D9D9" w:themeFill="background1" w:themeFillShade="D9"/>
          </w:tcPr>
          <w:p w14:paraId="59E66ED3" w14:textId="77777777" w:rsidR="005314C0" w:rsidRPr="0080668D" w:rsidRDefault="005314C0" w:rsidP="0080668D">
            <w:pPr>
              <w:pStyle w:val="NoSpacing"/>
              <w:ind w:left="-11" w:right="-105"/>
              <w:rPr>
                <w:rFonts w:ascii="Arial" w:hAnsi="Arial" w:cs="Arial"/>
              </w:rPr>
            </w:pPr>
          </w:p>
        </w:tc>
        <w:tc>
          <w:tcPr>
            <w:tcW w:w="3329" w:type="dxa"/>
            <w:shd w:val="clear" w:color="auto" w:fill="D9D9D9" w:themeFill="background1" w:themeFillShade="D9"/>
          </w:tcPr>
          <w:p w14:paraId="395D674B" w14:textId="50E2DE06" w:rsidR="00AC1248" w:rsidRPr="0080668D" w:rsidRDefault="00AC1248" w:rsidP="00AC1248">
            <w:pPr>
              <w:pStyle w:val="NoSpacing"/>
              <w:rPr>
                <w:rFonts w:ascii="Arial" w:hAnsi="Arial" w:cs="Arial"/>
                <w:sz w:val="16"/>
                <w:szCs w:val="16"/>
              </w:rPr>
            </w:pPr>
            <w:r w:rsidRPr="0080668D">
              <w:rPr>
                <w:rFonts w:ascii="Arial" w:hAnsi="Arial" w:cs="Arial"/>
                <w:sz w:val="16"/>
                <w:szCs w:val="16"/>
              </w:rPr>
              <w:t xml:space="preserve">When marking </w:t>
            </w:r>
            <w:r w:rsidR="008E6C18">
              <w:rPr>
                <w:rFonts w:ascii="Arial" w:hAnsi="Arial" w:cs="Arial"/>
                <w:sz w:val="16"/>
                <w:szCs w:val="16"/>
              </w:rPr>
              <w:t>family tree</w:t>
            </w:r>
            <w:r w:rsidRPr="0080668D">
              <w:rPr>
                <w:rFonts w:ascii="Arial" w:hAnsi="Arial" w:cs="Arial"/>
                <w:sz w:val="16"/>
                <w:szCs w:val="16"/>
              </w:rPr>
              <w:t xml:space="preserve">, the markers should consider how effectively the student </w:t>
            </w:r>
          </w:p>
          <w:p w14:paraId="23645CB6" w14:textId="58DA4983" w:rsidR="005314C0" w:rsidRPr="0080668D" w:rsidRDefault="00AC1248" w:rsidP="00AC1248">
            <w:pPr>
              <w:pStyle w:val="NoSpacing"/>
              <w:numPr>
                <w:ilvl w:val="0"/>
                <w:numId w:val="4"/>
              </w:numPr>
              <w:ind w:left="72" w:hanging="108"/>
              <w:rPr>
                <w:rFonts w:ascii="Arial" w:hAnsi="Arial" w:cs="Arial"/>
                <w:sz w:val="16"/>
                <w:szCs w:val="16"/>
              </w:rPr>
            </w:pPr>
            <w:r w:rsidRPr="0080668D">
              <w:rPr>
                <w:rFonts w:ascii="Arial" w:hAnsi="Arial" w:cs="Arial"/>
                <w:sz w:val="16"/>
                <w:szCs w:val="16"/>
              </w:rPr>
              <w:t>completed c</w:t>
            </w:r>
            <w:r w:rsidR="005314C0" w:rsidRPr="0080668D">
              <w:rPr>
                <w:rFonts w:ascii="Arial" w:hAnsi="Arial" w:cs="Arial"/>
                <w:sz w:val="16"/>
                <w:szCs w:val="16"/>
              </w:rPr>
              <w:t xml:space="preserve">hart </w:t>
            </w:r>
            <w:r w:rsidRPr="0080668D">
              <w:rPr>
                <w:rFonts w:ascii="Arial" w:hAnsi="Arial" w:cs="Arial"/>
                <w:sz w:val="16"/>
                <w:szCs w:val="16"/>
              </w:rPr>
              <w:t>showing</w:t>
            </w:r>
            <w:r w:rsidR="005314C0" w:rsidRPr="0080668D">
              <w:rPr>
                <w:rFonts w:ascii="Arial" w:hAnsi="Arial" w:cs="Arial"/>
                <w:sz w:val="16"/>
                <w:szCs w:val="16"/>
              </w:rPr>
              <w:t xml:space="preserve"> that students took the time to contact family members </w:t>
            </w:r>
            <w:r w:rsidRPr="0080668D">
              <w:rPr>
                <w:rFonts w:ascii="Arial" w:hAnsi="Arial" w:cs="Arial"/>
                <w:sz w:val="16"/>
                <w:szCs w:val="16"/>
              </w:rPr>
              <w:t>to collect information.</w:t>
            </w:r>
            <w:r w:rsidR="005314C0" w:rsidRPr="0080668D">
              <w:rPr>
                <w:rFonts w:ascii="Arial" w:hAnsi="Arial" w:cs="Arial"/>
                <w:sz w:val="16"/>
                <w:szCs w:val="16"/>
              </w:rPr>
              <w:t xml:space="preserve"> </w:t>
            </w:r>
          </w:p>
          <w:p w14:paraId="4D1B85C2" w14:textId="25000944" w:rsidR="005314C0" w:rsidRPr="0080668D" w:rsidRDefault="0080668D" w:rsidP="0080668D">
            <w:pPr>
              <w:pStyle w:val="NoSpacing"/>
              <w:numPr>
                <w:ilvl w:val="0"/>
                <w:numId w:val="4"/>
              </w:numPr>
              <w:ind w:left="72" w:hanging="90"/>
              <w:rPr>
                <w:rFonts w:ascii="Arial" w:hAnsi="Arial" w:cs="Arial"/>
                <w:sz w:val="16"/>
                <w:szCs w:val="16"/>
              </w:rPr>
            </w:pPr>
            <w:r>
              <w:rPr>
                <w:rFonts w:ascii="Arial" w:hAnsi="Arial" w:cs="Arial"/>
                <w:sz w:val="16"/>
                <w:szCs w:val="16"/>
              </w:rPr>
              <w:t>o</w:t>
            </w:r>
            <w:r w:rsidR="00AC1248" w:rsidRPr="0080668D">
              <w:rPr>
                <w:rFonts w:ascii="Arial" w:hAnsi="Arial" w:cs="Arial"/>
                <w:sz w:val="16"/>
                <w:szCs w:val="16"/>
              </w:rPr>
              <w:t>rganized</w:t>
            </w:r>
            <w:r w:rsidRPr="0080668D">
              <w:rPr>
                <w:rFonts w:ascii="Arial" w:hAnsi="Arial" w:cs="Arial"/>
                <w:sz w:val="16"/>
                <w:szCs w:val="16"/>
              </w:rPr>
              <w:t xml:space="preserve"> and presented</w:t>
            </w:r>
            <w:r w:rsidR="00AC1248" w:rsidRPr="0080668D">
              <w:rPr>
                <w:rFonts w:ascii="Arial" w:hAnsi="Arial" w:cs="Arial"/>
                <w:sz w:val="16"/>
                <w:szCs w:val="16"/>
              </w:rPr>
              <w:t xml:space="preserve"> the information presented. </w:t>
            </w:r>
          </w:p>
        </w:tc>
        <w:tc>
          <w:tcPr>
            <w:tcW w:w="3780" w:type="dxa"/>
            <w:shd w:val="clear" w:color="auto" w:fill="D9D9D9" w:themeFill="background1" w:themeFillShade="D9"/>
          </w:tcPr>
          <w:p w14:paraId="58301221" w14:textId="64F43802" w:rsidR="00241254" w:rsidRPr="0080668D" w:rsidRDefault="005314C0" w:rsidP="0013793E">
            <w:pPr>
              <w:pStyle w:val="NoSpacing"/>
              <w:rPr>
                <w:rFonts w:ascii="Arial" w:hAnsi="Arial" w:cs="Arial"/>
                <w:sz w:val="16"/>
                <w:szCs w:val="16"/>
              </w:rPr>
            </w:pPr>
            <w:r w:rsidRPr="0080668D">
              <w:rPr>
                <w:rFonts w:ascii="Arial" w:hAnsi="Arial" w:cs="Arial"/>
                <w:sz w:val="16"/>
                <w:szCs w:val="16"/>
              </w:rPr>
              <w:t xml:space="preserve">When marking </w:t>
            </w:r>
            <w:r w:rsidR="00AC1248" w:rsidRPr="0080668D">
              <w:rPr>
                <w:rFonts w:ascii="Arial" w:hAnsi="Arial" w:cs="Arial"/>
                <w:sz w:val="16"/>
                <w:szCs w:val="16"/>
              </w:rPr>
              <w:t>research</w:t>
            </w:r>
            <w:r w:rsidRPr="0080668D">
              <w:rPr>
                <w:rFonts w:ascii="Arial" w:hAnsi="Arial" w:cs="Arial"/>
                <w:sz w:val="16"/>
                <w:szCs w:val="16"/>
              </w:rPr>
              <w:t>, the markers should consider</w:t>
            </w:r>
            <w:r w:rsidR="00241254" w:rsidRPr="0080668D">
              <w:rPr>
                <w:rFonts w:ascii="Arial" w:hAnsi="Arial" w:cs="Arial"/>
                <w:sz w:val="16"/>
                <w:szCs w:val="16"/>
              </w:rPr>
              <w:t xml:space="preserve"> </w:t>
            </w:r>
            <w:r w:rsidR="0013793E" w:rsidRPr="0080668D">
              <w:rPr>
                <w:rFonts w:ascii="Arial" w:hAnsi="Arial" w:cs="Arial"/>
                <w:sz w:val="16"/>
                <w:szCs w:val="16"/>
              </w:rPr>
              <w:t xml:space="preserve">whether the information </w:t>
            </w:r>
          </w:p>
          <w:p w14:paraId="476D7204" w14:textId="23307827" w:rsidR="005314C0" w:rsidRPr="0080668D" w:rsidRDefault="0080668D" w:rsidP="00475664">
            <w:pPr>
              <w:pStyle w:val="NoSpacing"/>
              <w:numPr>
                <w:ilvl w:val="0"/>
                <w:numId w:val="5"/>
              </w:numPr>
              <w:ind w:left="342" w:hanging="198"/>
              <w:rPr>
                <w:rFonts w:ascii="Arial" w:hAnsi="Arial" w:cs="Arial"/>
                <w:sz w:val="16"/>
                <w:szCs w:val="16"/>
              </w:rPr>
            </w:pPr>
            <w:r>
              <w:rPr>
                <w:rFonts w:ascii="Arial" w:hAnsi="Arial" w:cs="Arial"/>
                <w:sz w:val="16"/>
                <w:szCs w:val="16"/>
              </w:rPr>
              <w:t>i</w:t>
            </w:r>
            <w:r w:rsidR="005314C0" w:rsidRPr="0080668D">
              <w:rPr>
                <w:rFonts w:ascii="Arial" w:hAnsi="Arial" w:cs="Arial"/>
                <w:sz w:val="16"/>
                <w:szCs w:val="16"/>
              </w:rPr>
              <w:t>s relevant and accurate</w:t>
            </w:r>
          </w:p>
          <w:p w14:paraId="4CBBCB4F" w14:textId="24E7CE92" w:rsidR="005314C0" w:rsidRPr="0080668D" w:rsidRDefault="0080668D" w:rsidP="00475664">
            <w:pPr>
              <w:pStyle w:val="NoSpacing"/>
              <w:numPr>
                <w:ilvl w:val="0"/>
                <w:numId w:val="5"/>
              </w:numPr>
              <w:ind w:left="342" w:hanging="198"/>
              <w:rPr>
                <w:rFonts w:ascii="Arial" w:hAnsi="Arial" w:cs="Arial"/>
                <w:sz w:val="16"/>
                <w:szCs w:val="16"/>
              </w:rPr>
            </w:pPr>
            <w:r>
              <w:rPr>
                <w:rFonts w:ascii="Arial" w:hAnsi="Arial" w:cs="Arial"/>
                <w:sz w:val="16"/>
                <w:szCs w:val="16"/>
              </w:rPr>
              <w:t>r</w:t>
            </w:r>
            <w:r w:rsidR="005314C0" w:rsidRPr="0080668D">
              <w:rPr>
                <w:rFonts w:ascii="Arial" w:hAnsi="Arial" w:cs="Arial"/>
                <w:sz w:val="16"/>
                <w:szCs w:val="16"/>
              </w:rPr>
              <w:t>eflects depth and/or breadth</w:t>
            </w:r>
          </w:p>
          <w:p w14:paraId="5B7376F4" w14:textId="77777777" w:rsidR="005314C0" w:rsidRPr="0080668D" w:rsidRDefault="005314C0" w:rsidP="00475664">
            <w:pPr>
              <w:pStyle w:val="NoSpacing"/>
              <w:rPr>
                <w:rFonts w:ascii="Arial" w:hAnsi="Arial" w:cs="Arial"/>
                <w:sz w:val="16"/>
                <w:szCs w:val="16"/>
              </w:rPr>
            </w:pPr>
          </w:p>
        </w:tc>
        <w:tc>
          <w:tcPr>
            <w:tcW w:w="2520" w:type="dxa"/>
            <w:shd w:val="clear" w:color="auto" w:fill="D9D9D9" w:themeFill="background1" w:themeFillShade="D9"/>
          </w:tcPr>
          <w:p w14:paraId="77A76600" w14:textId="77777777" w:rsidR="005314C0" w:rsidRPr="0080668D" w:rsidRDefault="005314C0" w:rsidP="00475664">
            <w:pPr>
              <w:pStyle w:val="NoSpacing"/>
              <w:rPr>
                <w:rFonts w:ascii="Arial" w:hAnsi="Arial" w:cs="Arial"/>
                <w:sz w:val="16"/>
                <w:szCs w:val="16"/>
              </w:rPr>
            </w:pPr>
            <w:r w:rsidRPr="0080668D">
              <w:rPr>
                <w:rFonts w:ascii="Arial" w:hAnsi="Arial" w:cs="Arial"/>
                <w:sz w:val="16"/>
                <w:szCs w:val="16"/>
              </w:rPr>
              <w:t>When marking the visual, the markers should consider how effectively the student</w:t>
            </w:r>
          </w:p>
          <w:p w14:paraId="6C00F566" w14:textId="69B06540" w:rsidR="005314C0" w:rsidRPr="0080668D" w:rsidRDefault="0080668D" w:rsidP="00475664">
            <w:pPr>
              <w:pStyle w:val="NoSpacing"/>
              <w:numPr>
                <w:ilvl w:val="0"/>
                <w:numId w:val="6"/>
              </w:numPr>
              <w:ind w:left="377" w:hanging="253"/>
              <w:rPr>
                <w:rFonts w:ascii="Arial" w:hAnsi="Arial" w:cs="Arial"/>
                <w:sz w:val="16"/>
                <w:szCs w:val="16"/>
              </w:rPr>
            </w:pPr>
            <w:r>
              <w:rPr>
                <w:rFonts w:ascii="Arial" w:hAnsi="Arial" w:cs="Arial"/>
                <w:sz w:val="16"/>
                <w:szCs w:val="16"/>
              </w:rPr>
              <w:t>o</w:t>
            </w:r>
            <w:r w:rsidR="005314C0" w:rsidRPr="0080668D">
              <w:rPr>
                <w:rFonts w:ascii="Arial" w:hAnsi="Arial" w:cs="Arial"/>
                <w:sz w:val="16"/>
                <w:szCs w:val="16"/>
              </w:rPr>
              <w:t>rganizes the information</w:t>
            </w:r>
          </w:p>
          <w:p w14:paraId="7BD33D5E" w14:textId="5A638320" w:rsidR="005314C0" w:rsidRPr="0080668D" w:rsidRDefault="0080668D" w:rsidP="00475664">
            <w:pPr>
              <w:pStyle w:val="NoSpacing"/>
              <w:numPr>
                <w:ilvl w:val="0"/>
                <w:numId w:val="6"/>
              </w:numPr>
              <w:ind w:left="377" w:hanging="253"/>
              <w:rPr>
                <w:rFonts w:ascii="Arial" w:hAnsi="Arial" w:cs="Arial"/>
                <w:sz w:val="16"/>
                <w:szCs w:val="16"/>
              </w:rPr>
            </w:pPr>
            <w:r>
              <w:rPr>
                <w:rFonts w:ascii="Arial" w:hAnsi="Arial" w:cs="Arial"/>
                <w:sz w:val="16"/>
                <w:szCs w:val="16"/>
              </w:rPr>
              <w:t>m</w:t>
            </w:r>
            <w:r w:rsidR="005314C0" w:rsidRPr="0080668D">
              <w:rPr>
                <w:rFonts w:ascii="Arial" w:hAnsi="Arial" w:cs="Arial"/>
                <w:sz w:val="16"/>
                <w:szCs w:val="16"/>
              </w:rPr>
              <w:t>aintains a controlling idea (response to the Main Question)</w:t>
            </w:r>
          </w:p>
        </w:tc>
      </w:tr>
      <w:tr w:rsidR="0080668D" w:rsidRPr="008F56EA" w14:paraId="3C77389A" w14:textId="77777777" w:rsidTr="0080668D">
        <w:trPr>
          <w:trHeight w:val="665"/>
        </w:trPr>
        <w:tc>
          <w:tcPr>
            <w:tcW w:w="1261" w:type="dxa"/>
            <w:shd w:val="clear" w:color="auto" w:fill="D9D9D9" w:themeFill="background1" w:themeFillShade="D9"/>
          </w:tcPr>
          <w:p w14:paraId="267E4F73" w14:textId="7135917E" w:rsidR="005314C0" w:rsidRPr="0080668D" w:rsidRDefault="005314C0" w:rsidP="0080668D">
            <w:pPr>
              <w:pStyle w:val="NoSpacing"/>
              <w:ind w:left="-11" w:right="-105"/>
              <w:rPr>
                <w:rFonts w:ascii="Arial" w:hAnsi="Arial" w:cs="Arial"/>
              </w:rPr>
            </w:pPr>
            <w:r w:rsidRPr="0080668D">
              <w:rPr>
                <w:rFonts w:ascii="Arial" w:hAnsi="Arial" w:cs="Arial"/>
              </w:rPr>
              <w:t>Excellent</w:t>
            </w:r>
          </w:p>
        </w:tc>
        <w:tc>
          <w:tcPr>
            <w:tcW w:w="3329" w:type="dxa"/>
          </w:tcPr>
          <w:p w14:paraId="56BAA5D9" w14:textId="275C3912" w:rsidR="005314C0" w:rsidRPr="0080668D" w:rsidRDefault="008426EE" w:rsidP="00475664">
            <w:pPr>
              <w:pStyle w:val="NoSpacing"/>
              <w:rPr>
                <w:rFonts w:ascii="Arial" w:hAnsi="Arial" w:cs="Arial"/>
                <w:sz w:val="16"/>
                <w:szCs w:val="16"/>
              </w:rPr>
            </w:pPr>
            <w:r w:rsidRPr="0080668D">
              <w:rPr>
                <w:rFonts w:ascii="Arial" w:hAnsi="Arial" w:cs="Arial"/>
                <w:sz w:val="16"/>
                <w:szCs w:val="16"/>
              </w:rPr>
              <w:t>The information</w:t>
            </w:r>
            <w:r w:rsidR="008E6C18">
              <w:rPr>
                <w:rFonts w:ascii="Arial" w:hAnsi="Arial" w:cs="Arial"/>
                <w:sz w:val="16"/>
                <w:szCs w:val="16"/>
              </w:rPr>
              <w:t xml:space="preserve"> on the family tree</w:t>
            </w:r>
            <w:r w:rsidRPr="0080668D">
              <w:rPr>
                <w:rFonts w:ascii="Arial" w:hAnsi="Arial" w:cs="Arial"/>
                <w:sz w:val="16"/>
                <w:szCs w:val="16"/>
              </w:rPr>
              <w:t xml:space="preserve"> is complete, well organized and easy to follow. </w:t>
            </w:r>
          </w:p>
        </w:tc>
        <w:tc>
          <w:tcPr>
            <w:tcW w:w="3780" w:type="dxa"/>
          </w:tcPr>
          <w:p w14:paraId="51796314" w14:textId="168A1EB7" w:rsidR="005314C0" w:rsidRPr="0080668D" w:rsidRDefault="0080668D" w:rsidP="0080668D">
            <w:pPr>
              <w:pStyle w:val="NoSpacing"/>
              <w:rPr>
                <w:rFonts w:ascii="Arial" w:hAnsi="Arial" w:cs="Arial"/>
                <w:sz w:val="16"/>
                <w:szCs w:val="16"/>
              </w:rPr>
            </w:pPr>
            <w:r w:rsidRPr="0080668D">
              <w:rPr>
                <w:rFonts w:ascii="Arial" w:hAnsi="Arial" w:cs="Arial"/>
                <w:sz w:val="16"/>
                <w:szCs w:val="16"/>
              </w:rPr>
              <w:t>Information</w:t>
            </w:r>
            <w:r w:rsidR="005314C0" w:rsidRPr="0080668D">
              <w:rPr>
                <w:rFonts w:ascii="Arial" w:hAnsi="Arial" w:cs="Arial"/>
                <w:sz w:val="16"/>
                <w:szCs w:val="16"/>
              </w:rPr>
              <w:t xml:space="preserve"> is sophisticated and deliberately chosen.  The relative absence of error is impressive.  A thorough and comprehensive discussion of </w:t>
            </w:r>
            <w:r w:rsidRPr="0080668D">
              <w:rPr>
                <w:rFonts w:ascii="Arial" w:hAnsi="Arial" w:cs="Arial"/>
                <w:sz w:val="16"/>
                <w:szCs w:val="16"/>
              </w:rPr>
              <w:t>the background</w:t>
            </w:r>
            <w:r w:rsidR="005314C0" w:rsidRPr="0080668D">
              <w:rPr>
                <w:rFonts w:ascii="Arial" w:hAnsi="Arial" w:cs="Arial"/>
                <w:sz w:val="16"/>
                <w:szCs w:val="16"/>
              </w:rPr>
              <w:t xml:space="preserve"> reveals an insightful understanding of </w:t>
            </w:r>
            <w:r w:rsidRPr="0080668D">
              <w:rPr>
                <w:rFonts w:ascii="Arial" w:hAnsi="Arial" w:cs="Arial"/>
                <w:sz w:val="16"/>
                <w:szCs w:val="16"/>
              </w:rPr>
              <w:t xml:space="preserve">the heritage. </w:t>
            </w:r>
          </w:p>
        </w:tc>
        <w:tc>
          <w:tcPr>
            <w:tcW w:w="2520" w:type="dxa"/>
          </w:tcPr>
          <w:p w14:paraId="38DAC9A9" w14:textId="77777777" w:rsidR="005314C0" w:rsidRPr="0080668D" w:rsidRDefault="005314C0" w:rsidP="00475664">
            <w:pPr>
              <w:pStyle w:val="NoSpacing"/>
              <w:rPr>
                <w:rFonts w:ascii="Arial" w:hAnsi="Arial" w:cs="Arial"/>
                <w:sz w:val="16"/>
                <w:szCs w:val="16"/>
              </w:rPr>
            </w:pPr>
            <w:r w:rsidRPr="0080668D">
              <w:rPr>
                <w:rFonts w:ascii="Arial" w:hAnsi="Arial" w:cs="Arial"/>
                <w:sz w:val="16"/>
                <w:szCs w:val="16"/>
              </w:rPr>
              <w:t>The presentation is skillfully structured and judiciously organized.  A controlling idea is effectively sustained and integrated.</w:t>
            </w:r>
          </w:p>
        </w:tc>
      </w:tr>
      <w:tr w:rsidR="0080668D" w:rsidRPr="008F56EA" w14:paraId="4B55BD99" w14:textId="77777777" w:rsidTr="0080668D">
        <w:tc>
          <w:tcPr>
            <w:tcW w:w="1261" w:type="dxa"/>
            <w:shd w:val="clear" w:color="auto" w:fill="D9D9D9" w:themeFill="background1" w:themeFillShade="D9"/>
          </w:tcPr>
          <w:p w14:paraId="44C34E7A" w14:textId="77777777" w:rsidR="005314C0" w:rsidRPr="0080668D" w:rsidRDefault="005314C0" w:rsidP="0080668D">
            <w:pPr>
              <w:pStyle w:val="NoSpacing"/>
              <w:ind w:left="-11" w:right="-105"/>
              <w:rPr>
                <w:rFonts w:ascii="Arial" w:hAnsi="Arial" w:cs="Arial"/>
              </w:rPr>
            </w:pPr>
            <w:r w:rsidRPr="0080668D">
              <w:rPr>
                <w:rFonts w:ascii="Arial" w:hAnsi="Arial" w:cs="Arial"/>
              </w:rPr>
              <w:t>Proficient</w:t>
            </w:r>
          </w:p>
        </w:tc>
        <w:tc>
          <w:tcPr>
            <w:tcW w:w="3329" w:type="dxa"/>
          </w:tcPr>
          <w:p w14:paraId="13A672B1" w14:textId="2085F55E" w:rsidR="005314C0" w:rsidRPr="0080668D" w:rsidRDefault="008E6C18" w:rsidP="008426EE">
            <w:pPr>
              <w:pStyle w:val="NoSpacing"/>
              <w:rPr>
                <w:rFonts w:ascii="Arial" w:hAnsi="Arial" w:cs="Arial"/>
                <w:sz w:val="16"/>
                <w:szCs w:val="16"/>
              </w:rPr>
            </w:pPr>
            <w:r w:rsidRPr="0080668D">
              <w:rPr>
                <w:rFonts w:ascii="Arial" w:hAnsi="Arial" w:cs="Arial"/>
                <w:sz w:val="16"/>
                <w:szCs w:val="16"/>
              </w:rPr>
              <w:t>The information</w:t>
            </w:r>
            <w:r>
              <w:rPr>
                <w:rFonts w:ascii="Arial" w:hAnsi="Arial" w:cs="Arial"/>
                <w:sz w:val="16"/>
                <w:szCs w:val="16"/>
              </w:rPr>
              <w:t xml:space="preserve"> on the family tree</w:t>
            </w:r>
            <w:r w:rsidRPr="0080668D">
              <w:rPr>
                <w:rFonts w:ascii="Arial" w:hAnsi="Arial" w:cs="Arial"/>
                <w:sz w:val="16"/>
                <w:szCs w:val="16"/>
              </w:rPr>
              <w:t xml:space="preserve"> </w:t>
            </w:r>
            <w:r w:rsidR="008426EE" w:rsidRPr="0080668D">
              <w:rPr>
                <w:rFonts w:ascii="Arial" w:hAnsi="Arial" w:cs="Arial"/>
                <w:sz w:val="16"/>
                <w:szCs w:val="16"/>
              </w:rPr>
              <w:t xml:space="preserve">is mostly complete and organized. Information is mostly easy to follow. </w:t>
            </w:r>
          </w:p>
        </w:tc>
        <w:tc>
          <w:tcPr>
            <w:tcW w:w="3780" w:type="dxa"/>
          </w:tcPr>
          <w:p w14:paraId="738AB801" w14:textId="7FEF0CC1" w:rsidR="005314C0" w:rsidRPr="0080668D" w:rsidRDefault="0080668D" w:rsidP="0080668D">
            <w:pPr>
              <w:pStyle w:val="NoSpacing"/>
              <w:rPr>
                <w:rFonts w:ascii="Arial" w:hAnsi="Arial" w:cs="Arial"/>
                <w:sz w:val="16"/>
                <w:szCs w:val="16"/>
              </w:rPr>
            </w:pPr>
            <w:r w:rsidRPr="0080668D">
              <w:rPr>
                <w:rFonts w:ascii="Arial" w:hAnsi="Arial" w:cs="Arial"/>
                <w:sz w:val="16"/>
                <w:szCs w:val="16"/>
              </w:rPr>
              <w:t xml:space="preserve">Information </w:t>
            </w:r>
            <w:r w:rsidR="005314C0" w:rsidRPr="0080668D">
              <w:rPr>
                <w:rFonts w:ascii="Arial" w:hAnsi="Arial" w:cs="Arial"/>
                <w:sz w:val="16"/>
                <w:szCs w:val="16"/>
              </w:rPr>
              <w:t xml:space="preserve">is specific and purposeful.  </w:t>
            </w:r>
            <w:r w:rsidRPr="0080668D">
              <w:rPr>
                <w:rFonts w:ascii="Arial" w:hAnsi="Arial" w:cs="Arial"/>
                <w:sz w:val="16"/>
                <w:szCs w:val="16"/>
              </w:rPr>
              <w:t>Information</w:t>
            </w:r>
            <w:r w:rsidR="005314C0" w:rsidRPr="0080668D">
              <w:rPr>
                <w:rFonts w:ascii="Arial" w:hAnsi="Arial" w:cs="Arial"/>
                <w:sz w:val="16"/>
                <w:szCs w:val="16"/>
              </w:rPr>
              <w:t xml:space="preserve"> may contain some minor errors.  A capable and adept discussion of </w:t>
            </w:r>
            <w:r w:rsidRPr="0080668D">
              <w:rPr>
                <w:rFonts w:ascii="Arial" w:hAnsi="Arial" w:cs="Arial"/>
                <w:sz w:val="16"/>
                <w:szCs w:val="16"/>
              </w:rPr>
              <w:t xml:space="preserve">the background </w:t>
            </w:r>
            <w:r w:rsidR="005314C0" w:rsidRPr="0080668D">
              <w:rPr>
                <w:rFonts w:ascii="Arial" w:hAnsi="Arial" w:cs="Arial"/>
                <w:sz w:val="16"/>
                <w:szCs w:val="16"/>
              </w:rPr>
              <w:t xml:space="preserve">reveals a solid understanding </w:t>
            </w:r>
            <w:r w:rsidRPr="0080668D">
              <w:rPr>
                <w:rFonts w:ascii="Arial" w:hAnsi="Arial" w:cs="Arial"/>
                <w:sz w:val="16"/>
                <w:szCs w:val="16"/>
              </w:rPr>
              <w:t xml:space="preserve">of the heritage. </w:t>
            </w:r>
          </w:p>
        </w:tc>
        <w:tc>
          <w:tcPr>
            <w:tcW w:w="2520" w:type="dxa"/>
          </w:tcPr>
          <w:p w14:paraId="2BC1F80C" w14:textId="77777777" w:rsidR="005314C0" w:rsidRPr="0080668D" w:rsidRDefault="005314C0" w:rsidP="00475664">
            <w:pPr>
              <w:pStyle w:val="NoSpacing"/>
              <w:rPr>
                <w:rFonts w:ascii="Arial" w:hAnsi="Arial" w:cs="Arial"/>
                <w:sz w:val="16"/>
                <w:szCs w:val="16"/>
              </w:rPr>
            </w:pPr>
            <w:r w:rsidRPr="0080668D">
              <w:rPr>
                <w:rFonts w:ascii="Arial" w:hAnsi="Arial" w:cs="Arial"/>
                <w:sz w:val="16"/>
                <w:szCs w:val="16"/>
              </w:rPr>
              <w:t>The presentation is clear and purposefully organized.  A controlling idea is coherently sustained and presented.</w:t>
            </w:r>
          </w:p>
        </w:tc>
      </w:tr>
      <w:tr w:rsidR="0080668D" w:rsidRPr="008F56EA" w14:paraId="09E266F9" w14:textId="77777777" w:rsidTr="0080668D">
        <w:tc>
          <w:tcPr>
            <w:tcW w:w="1261" w:type="dxa"/>
            <w:shd w:val="clear" w:color="auto" w:fill="D9D9D9" w:themeFill="background1" w:themeFillShade="D9"/>
          </w:tcPr>
          <w:p w14:paraId="33577D3C" w14:textId="77777777" w:rsidR="005314C0" w:rsidRPr="0080668D" w:rsidRDefault="005314C0" w:rsidP="0080668D">
            <w:pPr>
              <w:pStyle w:val="NoSpacing"/>
              <w:ind w:left="-11" w:right="-105"/>
              <w:rPr>
                <w:rFonts w:ascii="Arial" w:hAnsi="Arial" w:cs="Arial"/>
              </w:rPr>
            </w:pPr>
            <w:r w:rsidRPr="0080668D">
              <w:rPr>
                <w:rFonts w:ascii="Arial" w:hAnsi="Arial" w:cs="Arial"/>
              </w:rPr>
              <w:t>Satisfactory</w:t>
            </w:r>
          </w:p>
        </w:tc>
        <w:tc>
          <w:tcPr>
            <w:tcW w:w="3329" w:type="dxa"/>
          </w:tcPr>
          <w:p w14:paraId="3E6C3ACB" w14:textId="20DE6399" w:rsidR="005314C0" w:rsidRPr="0080668D" w:rsidRDefault="008E6C18" w:rsidP="008426EE">
            <w:pPr>
              <w:pStyle w:val="NoSpacing"/>
              <w:rPr>
                <w:rFonts w:ascii="Arial" w:hAnsi="Arial" w:cs="Arial"/>
                <w:sz w:val="16"/>
                <w:szCs w:val="16"/>
              </w:rPr>
            </w:pPr>
            <w:r w:rsidRPr="0080668D">
              <w:rPr>
                <w:rFonts w:ascii="Arial" w:hAnsi="Arial" w:cs="Arial"/>
                <w:sz w:val="16"/>
                <w:szCs w:val="16"/>
              </w:rPr>
              <w:t>The information</w:t>
            </w:r>
            <w:r>
              <w:rPr>
                <w:rFonts w:ascii="Arial" w:hAnsi="Arial" w:cs="Arial"/>
                <w:sz w:val="16"/>
                <w:szCs w:val="16"/>
              </w:rPr>
              <w:t xml:space="preserve"> on the family tree</w:t>
            </w:r>
            <w:r w:rsidRPr="0080668D">
              <w:rPr>
                <w:rFonts w:ascii="Arial" w:hAnsi="Arial" w:cs="Arial"/>
                <w:sz w:val="16"/>
                <w:szCs w:val="16"/>
              </w:rPr>
              <w:t xml:space="preserve"> </w:t>
            </w:r>
            <w:r>
              <w:rPr>
                <w:rFonts w:ascii="Arial" w:hAnsi="Arial" w:cs="Arial"/>
                <w:sz w:val="16"/>
                <w:szCs w:val="16"/>
              </w:rPr>
              <w:t>may be incomplete, un</w:t>
            </w:r>
            <w:r w:rsidR="008426EE" w:rsidRPr="0080668D">
              <w:rPr>
                <w:rFonts w:ascii="Arial" w:hAnsi="Arial" w:cs="Arial"/>
                <w:sz w:val="16"/>
                <w:szCs w:val="16"/>
              </w:rPr>
              <w:t>organized or hard to follow.</w:t>
            </w:r>
          </w:p>
        </w:tc>
        <w:tc>
          <w:tcPr>
            <w:tcW w:w="3780" w:type="dxa"/>
          </w:tcPr>
          <w:p w14:paraId="591848F9" w14:textId="1649AD58" w:rsidR="005314C0" w:rsidRPr="0080668D" w:rsidRDefault="0080668D" w:rsidP="0080668D">
            <w:pPr>
              <w:pStyle w:val="NoSpacing"/>
              <w:rPr>
                <w:rFonts w:ascii="Arial" w:hAnsi="Arial" w:cs="Arial"/>
                <w:sz w:val="16"/>
                <w:szCs w:val="16"/>
              </w:rPr>
            </w:pPr>
            <w:r w:rsidRPr="0080668D">
              <w:rPr>
                <w:rFonts w:ascii="Arial" w:hAnsi="Arial" w:cs="Arial"/>
                <w:sz w:val="16"/>
                <w:szCs w:val="16"/>
              </w:rPr>
              <w:t>Information</w:t>
            </w:r>
            <w:r w:rsidR="005314C0" w:rsidRPr="0080668D">
              <w:rPr>
                <w:rFonts w:ascii="Arial" w:hAnsi="Arial" w:cs="Arial"/>
                <w:sz w:val="16"/>
                <w:szCs w:val="16"/>
              </w:rPr>
              <w:t xml:space="preserve"> is conventional and straightforward.  The </w:t>
            </w:r>
            <w:r w:rsidRPr="0080668D">
              <w:rPr>
                <w:rFonts w:ascii="Arial" w:hAnsi="Arial" w:cs="Arial"/>
                <w:sz w:val="16"/>
                <w:szCs w:val="16"/>
              </w:rPr>
              <w:t>information</w:t>
            </w:r>
            <w:r w:rsidR="005314C0" w:rsidRPr="0080668D">
              <w:rPr>
                <w:rFonts w:ascii="Arial" w:hAnsi="Arial" w:cs="Arial"/>
                <w:sz w:val="16"/>
                <w:szCs w:val="16"/>
              </w:rPr>
              <w:t xml:space="preserve"> may contain minor errors and/or a mixt</w:t>
            </w:r>
            <w:r w:rsidRPr="0080668D">
              <w:rPr>
                <w:rFonts w:ascii="Arial" w:hAnsi="Arial" w:cs="Arial"/>
                <w:sz w:val="16"/>
                <w:szCs w:val="16"/>
              </w:rPr>
              <w:t xml:space="preserve">ure of relevant and extraneous </w:t>
            </w:r>
            <w:r w:rsidR="005314C0" w:rsidRPr="0080668D">
              <w:rPr>
                <w:rFonts w:ascii="Arial" w:hAnsi="Arial" w:cs="Arial"/>
                <w:sz w:val="16"/>
                <w:szCs w:val="16"/>
              </w:rPr>
              <w:t xml:space="preserve">information.  A generalized and basic discussion reveals an acceptable understanding </w:t>
            </w:r>
            <w:r w:rsidRPr="0080668D">
              <w:rPr>
                <w:rFonts w:ascii="Arial" w:hAnsi="Arial" w:cs="Arial"/>
                <w:sz w:val="16"/>
                <w:szCs w:val="16"/>
              </w:rPr>
              <w:t xml:space="preserve">of the heritage.  </w:t>
            </w:r>
          </w:p>
        </w:tc>
        <w:tc>
          <w:tcPr>
            <w:tcW w:w="2520" w:type="dxa"/>
          </w:tcPr>
          <w:p w14:paraId="13B46063" w14:textId="77777777" w:rsidR="005314C0" w:rsidRPr="0080668D" w:rsidRDefault="005314C0" w:rsidP="00475664">
            <w:pPr>
              <w:pStyle w:val="NoSpacing"/>
              <w:rPr>
                <w:rFonts w:ascii="Arial" w:hAnsi="Arial" w:cs="Arial"/>
                <w:sz w:val="16"/>
                <w:szCs w:val="16"/>
              </w:rPr>
            </w:pPr>
            <w:r w:rsidRPr="0080668D">
              <w:rPr>
                <w:rFonts w:ascii="Arial" w:hAnsi="Arial" w:cs="Arial"/>
                <w:sz w:val="16"/>
                <w:szCs w:val="16"/>
              </w:rPr>
              <w:t>The writing is straightforward and functionally organized.  A controlling idea is presented and generally maintained; however coherence may falter.</w:t>
            </w:r>
          </w:p>
        </w:tc>
      </w:tr>
      <w:tr w:rsidR="0080668D" w:rsidRPr="008F56EA" w14:paraId="5005EEB4" w14:textId="77777777" w:rsidTr="0080668D">
        <w:tc>
          <w:tcPr>
            <w:tcW w:w="1261" w:type="dxa"/>
            <w:shd w:val="clear" w:color="auto" w:fill="D9D9D9" w:themeFill="background1" w:themeFillShade="D9"/>
          </w:tcPr>
          <w:p w14:paraId="4D9509FD" w14:textId="77777777" w:rsidR="005314C0" w:rsidRPr="0080668D" w:rsidRDefault="005314C0" w:rsidP="0080668D">
            <w:pPr>
              <w:pStyle w:val="NoSpacing"/>
              <w:ind w:left="-11" w:right="-105"/>
              <w:rPr>
                <w:rFonts w:ascii="Arial" w:hAnsi="Arial" w:cs="Arial"/>
              </w:rPr>
            </w:pPr>
            <w:r w:rsidRPr="0080668D">
              <w:rPr>
                <w:rFonts w:ascii="Arial" w:hAnsi="Arial" w:cs="Arial"/>
              </w:rPr>
              <w:t>Limited</w:t>
            </w:r>
          </w:p>
        </w:tc>
        <w:tc>
          <w:tcPr>
            <w:tcW w:w="3329" w:type="dxa"/>
          </w:tcPr>
          <w:p w14:paraId="69AD1D34" w14:textId="0846D47F" w:rsidR="005314C0" w:rsidRPr="0080668D" w:rsidRDefault="008E6C18" w:rsidP="008426EE">
            <w:pPr>
              <w:pStyle w:val="NoSpacing"/>
              <w:rPr>
                <w:rFonts w:ascii="Arial" w:hAnsi="Arial" w:cs="Arial"/>
                <w:sz w:val="16"/>
                <w:szCs w:val="16"/>
              </w:rPr>
            </w:pPr>
            <w:r w:rsidRPr="0080668D">
              <w:rPr>
                <w:rFonts w:ascii="Arial" w:hAnsi="Arial" w:cs="Arial"/>
                <w:sz w:val="16"/>
                <w:szCs w:val="16"/>
              </w:rPr>
              <w:t>The information</w:t>
            </w:r>
            <w:r>
              <w:rPr>
                <w:rFonts w:ascii="Arial" w:hAnsi="Arial" w:cs="Arial"/>
                <w:sz w:val="16"/>
                <w:szCs w:val="16"/>
              </w:rPr>
              <w:t xml:space="preserve"> on the family tree</w:t>
            </w:r>
            <w:r w:rsidRPr="0080668D">
              <w:rPr>
                <w:rFonts w:ascii="Arial" w:hAnsi="Arial" w:cs="Arial"/>
                <w:sz w:val="16"/>
                <w:szCs w:val="16"/>
              </w:rPr>
              <w:t xml:space="preserve"> </w:t>
            </w:r>
            <w:r w:rsidR="008426EE" w:rsidRPr="0080668D">
              <w:rPr>
                <w:rFonts w:ascii="Arial" w:hAnsi="Arial" w:cs="Arial"/>
                <w:sz w:val="16"/>
                <w:szCs w:val="16"/>
              </w:rPr>
              <w:t>does not demonstrate research and depth.  The information is unorganized and difficult to follow.</w:t>
            </w:r>
          </w:p>
        </w:tc>
        <w:tc>
          <w:tcPr>
            <w:tcW w:w="3780" w:type="dxa"/>
          </w:tcPr>
          <w:p w14:paraId="31463C1E" w14:textId="7A99B35A" w:rsidR="005314C0" w:rsidRPr="0080668D" w:rsidRDefault="0080668D" w:rsidP="0080668D">
            <w:pPr>
              <w:pStyle w:val="NoSpacing"/>
              <w:rPr>
                <w:rFonts w:ascii="Arial" w:hAnsi="Arial" w:cs="Arial"/>
                <w:sz w:val="16"/>
                <w:szCs w:val="16"/>
              </w:rPr>
            </w:pPr>
            <w:r w:rsidRPr="0080668D">
              <w:rPr>
                <w:rFonts w:ascii="Arial" w:hAnsi="Arial" w:cs="Arial"/>
                <w:sz w:val="16"/>
                <w:szCs w:val="16"/>
              </w:rPr>
              <w:t>Information</w:t>
            </w:r>
            <w:r w:rsidR="005314C0" w:rsidRPr="0080668D">
              <w:rPr>
                <w:rFonts w:ascii="Arial" w:hAnsi="Arial" w:cs="Arial"/>
                <w:sz w:val="16"/>
                <w:szCs w:val="16"/>
              </w:rPr>
              <w:t xml:space="preserve"> is potentially relevant but is unfocused and/or incompletely developed.  The </w:t>
            </w:r>
            <w:r w:rsidRPr="0080668D">
              <w:rPr>
                <w:rFonts w:ascii="Arial" w:hAnsi="Arial" w:cs="Arial"/>
                <w:sz w:val="16"/>
                <w:szCs w:val="16"/>
              </w:rPr>
              <w:t>information</w:t>
            </w:r>
            <w:r w:rsidR="005314C0" w:rsidRPr="0080668D">
              <w:rPr>
                <w:rFonts w:ascii="Arial" w:hAnsi="Arial" w:cs="Arial"/>
                <w:sz w:val="16"/>
                <w:szCs w:val="16"/>
              </w:rPr>
              <w:t xml:space="preserve"> contains inaccuracies and/or extraneous detail.  The discussion reveals a superficial and/or confused understanding </w:t>
            </w:r>
            <w:r w:rsidRPr="0080668D">
              <w:rPr>
                <w:rFonts w:ascii="Arial" w:hAnsi="Arial" w:cs="Arial"/>
                <w:sz w:val="16"/>
                <w:szCs w:val="16"/>
              </w:rPr>
              <w:t xml:space="preserve">of the heritage. </w:t>
            </w:r>
          </w:p>
        </w:tc>
        <w:tc>
          <w:tcPr>
            <w:tcW w:w="2520" w:type="dxa"/>
          </w:tcPr>
          <w:p w14:paraId="6E7D17C6" w14:textId="77777777" w:rsidR="005314C0" w:rsidRPr="0080668D" w:rsidRDefault="005314C0" w:rsidP="00475664">
            <w:pPr>
              <w:pStyle w:val="NoSpacing"/>
              <w:rPr>
                <w:rFonts w:ascii="Arial" w:hAnsi="Arial" w:cs="Arial"/>
                <w:sz w:val="16"/>
                <w:szCs w:val="16"/>
              </w:rPr>
            </w:pPr>
            <w:r w:rsidRPr="0080668D">
              <w:rPr>
                <w:rFonts w:ascii="Arial" w:hAnsi="Arial" w:cs="Arial"/>
                <w:sz w:val="16"/>
                <w:szCs w:val="16"/>
              </w:rPr>
              <w:t>The presentation is awkward and lacks organization.  A controlling idea is inconsistently maintained.</w:t>
            </w:r>
          </w:p>
        </w:tc>
      </w:tr>
      <w:tr w:rsidR="0080668D" w:rsidRPr="008F56EA" w14:paraId="2FB12B5A" w14:textId="77777777" w:rsidTr="0080668D">
        <w:tc>
          <w:tcPr>
            <w:tcW w:w="1261" w:type="dxa"/>
            <w:shd w:val="clear" w:color="auto" w:fill="D9D9D9" w:themeFill="background1" w:themeFillShade="D9"/>
          </w:tcPr>
          <w:p w14:paraId="0EA35F43" w14:textId="77777777" w:rsidR="005314C0" w:rsidRPr="0080668D" w:rsidRDefault="005314C0" w:rsidP="0080668D">
            <w:pPr>
              <w:pStyle w:val="NoSpacing"/>
              <w:ind w:left="-11" w:right="-105"/>
              <w:rPr>
                <w:rFonts w:ascii="Arial" w:hAnsi="Arial" w:cs="Arial"/>
              </w:rPr>
            </w:pPr>
            <w:r w:rsidRPr="0080668D">
              <w:rPr>
                <w:rFonts w:ascii="Arial" w:hAnsi="Arial" w:cs="Arial"/>
              </w:rPr>
              <w:t>Poor</w:t>
            </w:r>
          </w:p>
        </w:tc>
        <w:tc>
          <w:tcPr>
            <w:tcW w:w="3329" w:type="dxa"/>
          </w:tcPr>
          <w:p w14:paraId="2C8A4816" w14:textId="119D20AF" w:rsidR="005314C0" w:rsidRPr="0080668D" w:rsidRDefault="008E6C18" w:rsidP="008426EE">
            <w:pPr>
              <w:pStyle w:val="NoSpacing"/>
              <w:rPr>
                <w:rFonts w:ascii="Arial" w:hAnsi="Arial" w:cs="Arial"/>
                <w:sz w:val="16"/>
                <w:szCs w:val="16"/>
              </w:rPr>
            </w:pPr>
            <w:r w:rsidRPr="0080668D">
              <w:rPr>
                <w:rFonts w:ascii="Arial" w:hAnsi="Arial" w:cs="Arial"/>
                <w:sz w:val="16"/>
                <w:szCs w:val="16"/>
              </w:rPr>
              <w:t>The information</w:t>
            </w:r>
            <w:r>
              <w:rPr>
                <w:rFonts w:ascii="Arial" w:hAnsi="Arial" w:cs="Arial"/>
                <w:sz w:val="16"/>
                <w:szCs w:val="16"/>
              </w:rPr>
              <w:t xml:space="preserve"> on the family tree</w:t>
            </w:r>
            <w:r w:rsidRPr="0080668D">
              <w:rPr>
                <w:rFonts w:ascii="Arial" w:hAnsi="Arial" w:cs="Arial"/>
                <w:sz w:val="16"/>
                <w:szCs w:val="16"/>
              </w:rPr>
              <w:t xml:space="preserve"> </w:t>
            </w:r>
            <w:r w:rsidR="008426EE" w:rsidRPr="0080668D">
              <w:rPr>
                <w:rFonts w:ascii="Arial" w:hAnsi="Arial" w:cs="Arial"/>
                <w:sz w:val="16"/>
                <w:szCs w:val="16"/>
              </w:rPr>
              <w:t xml:space="preserve">is incomplete and lacks all depth and detail or chart is difficult to follow. </w:t>
            </w:r>
          </w:p>
        </w:tc>
        <w:tc>
          <w:tcPr>
            <w:tcW w:w="3780" w:type="dxa"/>
          </w:tcPr>
          <w:p w14:paraId="4FFC370D" w14:textId="47F1E8F5" w:rsidR="005314C0" w:rsidRPr="0080668D" w:rsidRDefault="0080668D" w:rsidP="0080668D">
            <w:pPr>
              <w:pStyle w:val="NoSpacing"/>
              <w:rPr>
                <w:rFonts w:ascii="Arial" w:hAnsi="Arial" w:cs="Arial"/>
                <w:sz w:val="16"/>
                <w:szCs w:val="16"/>
              </w:rPr>
            </w:pPr>
            <w:r w:rsidRPr="0080668D">
              <w:rPr>
                <w:rFonts w:ascii="Arial" w:hAnsi="Arial" w:cs="Arial"/>
                <w:sz w:val="16"/>
                <w:szCs w:val="16"/>
              </w:rPr>
              <w:t>information</w:t>
            </w:r>
            <w:r w:rsidR="005314C0" w:rsidRPr="0080668D">
              <w:rPr>
                <w:rFonts w:ascii="Arial" w:hAnsi="Arial" w:cs="Arial"/>
                <w:sz w:val="16"/>
                <w:szCs w:val="16"/>
              </w:rPr>
              <w:t xml:space="preserve"> is either irrelevant and/or inaccurate.  The </w:t>
            </w:r>
            <w:r w:rsidRPr="0080668D">
              <w:rPr>
                <w:rFonts w:ascii="Arial" w:hAnsi="Arial" w:cs="Arial"/>
                <w:sz w:val="16"/>
                <w:szCs w:val="16"/>
              </w:rPr>
              <w:t>information</w:t>
            </w:r>
            <w:r w:rsidR="005314C0" w:rsidRPr="0080668D">
              <w:rPr>
                <w:rFonts w:ascii="Arial" w:hAnsi="Arial" w:cs="Arial"/>
                <w:sz w:val="16"/>
                <w:szCs w:val="16"/>
              </w:rPr>
              <w:t xml:space="preserve"> contains major and revealing errors.  A minimal or scant discussion reveals a lack of understanding </w:t>
            </w:r>
            <w:r w:rsidRPr="0080668D">
              <w:rPr>
                <w:rFonts w:ascii="Arial" w:hAnsi="Arial" w:cs="Arial"/>
                <w:sz w:val="16"/>
                <w:szCs w:val="16"/>
              </w:rPr>
              <w:t xml:space="preserve">of the heritage. </w:t>
            </w:r>
          </w:p>
        </w:tc>
        <w:tc>
          <w:tcPr>
            <w:tcW w:w="2520" w:type="dxa"/>
          </w:tcPr>
          <w:p w14:paraId="19D8DD5E" w14:textId="77777777" w:rsidR="005314C0" w:rsidRPr="0080668D" w:rsidRDefault="005314C0" w:rsidP="00475664">
            <w:pPr>
              <w:pStyle w:val="NoSpacing"/>
              <w:rPr>
                <w:rFonts w:ascii="Arial" w:hAnsi="Arial" w:cs="Arial"/>
                <w:sz w:val="16"/>
                <w:szCs w:val="16"/>
              </w:rPr>
            </w:pPr>
            <w:r w:rsidRPr="0080668D">
              <w:rPr>
                <w:rFonts w:ascii="Arial" w:hAnsi="Arial" w:cs="Arial"/>
                <w:sz w:val="16"/>
                <w:szCs w:val="16"/>
              </w:rPr>
              <w:t>The presentation is unclear and disorganized.  A controlling idea is difficult to discern or is absent</w:t>
            </w:r>
          </w:p>
        </w:tc>
      </w:tr>
      <w:tr w:rsidR="005314C0" w:rsidRPr="008F56EA" w14:paraId="356EFBA4" w14:textId="77777777" w:rsidTr="0080668D">
        <w:trPr>
          <w:trHeight w:val="566"/>
        </w:trPr>
        <w:tc>
          <w:tcPr>
            <w:tcW w:w="1261" w:type="dxa"/>
            <w:shd w:val="clear" w:color="auto" w:fill="D9D9D9" w:themeFill="background1" w:themeFillShade="D9"/>
          </w:tcPr>
          <w:p w14:paraId="3AD8EB1F" w14:textId="77777777" w:rsidR="005314C0" w:rsidRPr="0080668D" w:rsidRDefault="005314C0" w:rsidP="0080668D">
            <w:pPr>
              <w:pStyle w:val="NoSpacing"/>
              <w:ind w:left="-11" w:right="-105"/>
              <w:rPr>
                <w:rFonts w:ascii="Arial" w:hAnsi="Arial" w:cs="Arial"/>
              </w:rPr>
            </w:pPr>
            <w:r w:rsidRPr="0080668D">
              <w:rPr>
                <w:rFonts w:ascii="Arial" w:hAnsi="Arial" w:cs="Arial"/>
              </w:rPr>
              <w:t>Insufficient</w:t>
            </w:r>
          </w:p>
        </w:tc>
        <w:tc>
          <w:tcPr>
            <w:tcW w:w="9629" w:type="dxa"/>
            <w:gridSpan w:val="3"/>
          </w:tcPr>
          <w:p w14:paraId="2EC0CC6B" w14:textId="750FCAB2" w:rsidR="005314C0" w:rsidRPr="0080668D" w:rsidRDefault="005314C0" w:rsidP="0080668D">
            <w:pPr>
              <w:pStyle w:val="NoSpacing"/>
              <w:jc w:val="center"/>
              <w:rPr>
                <w:rFonts w:ascii="Arial" w:hAnsi="Arial" w:cs="Arial"/>
                <w:sz w:val="16"/>
                <w:szCs w:val="16"/>
              </w:rPr>
            </w:pPr>
            <w:r w:rsidRPr="0080668D">
              <w:rPr>
                <w:rFonts w:ascii="Arial" w:hAnsi="Arial" w:cs="Arial"/>
                <w:sz w:val="16"/>
                <w:szCs w:val="16"/>
              </w:rPr>
              <w:t xml:space="preserve">Insufficient is a special category. It is assigned to responses that do not contain a discernible attempt to address the assignment or responses that are too brief to assess in one or more scoring categories. </w:t>
            </w:r>
          </w:p>
        </w:tc>
      </w:tr>
    </w:tbl>
    <w:p w14:paraId="2A89F242" w14:textId="051806D2" w:rsidR="005314C0" w:rsidRDefault="005314C0">
      <w:pPr>
        <w:rPr>
          <w:rFonts w:ascii="Arial" w:hAnsi="Arial" w:cs="Arial"/>
          <w:b/>
          <w:sz w:val="28"/>
        </w:rPr>
      </w:pPr>
    </w:p>
    <w:sectPr w:rsidR="005314C0" w:rsidSect="0080668D">
      <w:headerReference w:type="default" r:id="rId8"/>
      <w:pgSz w:w="12240" w:h="15840"/>
      <w:pgMar w:top="819" w:right="1440" w:bottom="3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8816C" w14:textId="77777777" w:rsidR="005A5AE8" w:rsidRDefault="005A5AE8" w:rsidP="00721370">
      <w:pPr>
        <w:spacing w:after="0" w:line="240" w:lineRule="auto"/>
      </w:pPr>
      <w:r>
        <w:separator/>
      </w:r>
    </w:p>
  </w:endnote>
  <w:endnote w:type="continuationSeparator" w:id="0">
    <w:p w14:paraId="6333ADC4" w14:textId="77777777" w:rsidR="005A5AE8" w:rsidRDefault="005A5AE8" w:rsidP="0072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E5478" w14:textId="77777777" w:rsidR="005A5AE8" w:rsidRDefault="005A5AE8" w:rsidP="00721370">
      <w:pPr>
        <w:spacing w:after="0" w:line="240" w:lineRule="auto"/>
      </w:pPr>
      <w:r>
        <w:separator/>
      </w:r>
    </w:p>
  </w:footnote>
  <w:footnote w:type="continuationSeparator" w:id="0">
    <w:p w14:paraId="758252C4" w14:textId="77777777" w:rsidR="005A5AE8" w:rsidRDefault="005A5AE8" w:rsidP="00721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895F" w14:textId="77777777" w:rsidR="00380850" w:rsidRDefault="00380850">
    <w:pPr>
      <w:pStyle w:val="Header"/>
    </w:pPr>
    <w:r>
      <w:t>Social 20-1</w:t>
    </w:r>
    <w:r>
      <w:tab/>
    </w:r>
    <w:r>
      <w:tab/>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48F"/>
    <w:multiLevelType w:val="hybridMultilevel"/>
    <w:tmpl w:val="E6F4A3C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437016"/>
    <w:multiLevelType w:val="hybridMultilevel"/>
    <w:tmpl w:val="A26ED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690BCE"/>
    <w:multiLevelType w:val="hybridMultilevel"/>
    <w:tmpl w:val="363AA5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D6077A"/>
    <w:multiLevelType w:val="hybridMultilevel"/>
    <w:tmpl w:val="7ADE1E2C"/>
    <w:lvl w:ilvl="0" w:tplc="D32011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185340"/>
    <w:multiLevelType w:val="hybridMultilevel"/>
    <w:tmpl w:val="F258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750E0"/>
    <w:multiLevelType w:val="hybridMultilevel"/>
    <w:tmpl w:val="8DCC40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D1E3C"/>
    <w:multiLevelType w:val="hybridMultilevel"/>
    <w:tmpl w:val="0FD2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056E9"/>
    <w:multiLevelType w:val="hybridMultilevel"/>
    <w:tmpl w:val="C33440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3146B8"/>
    <w:multiLevelType w:val="hybridMultilevel"/>
    <w:tmpl w:val="F008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E1C4F"/>
    <w:multiLevelType w:val="hybridMultilevel"/>
    <w:tmpl w:val="9926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46B08"/>
    <w:multiLevelType w:val="hybridMultilevel"/>
    <w:tmpl w:val="D97A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6"/>
  </w:num>
  <w:num w:numId="6">
    <w:abstractNumId w:val="10"/>
  </w:num>
  <w:num w:numId="7">
    <w:abstractNumId w:val="9"/>
  </w:num>
  <w:num w:numId="8">
    <w:abstractNumId w:val="4"/>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4C9"/>
    <w:rsid w:val="000B66F3"/>
    <w:rsid w:val="000C5B0B"/>
    <w:rsid w:val="0013793E"/>
    <w:rsid w:val="0014673B"/>
    <w:rsid w:val="00170266"/>
    <w:rsid w:val="001752CD"/>
    <w:rsid w:val="001F3083"/>
    <w:rsid w:val="00241254"/>
    <w:rsid w:val="00257AED"/>
    <w:rsid w:val="002747AC"/>
    <w:rsid w:val="002870E2"/>
    <w:rsid w:val="002C77F6"/>
    <w:rsid w:val="002E5E7B"/>
    <w:rsid w:val="00330EAB"/>
    <w:rsid w:val="003456E2"/>
    <w:rsid w:val="00380850"/>
    <w:rsid w:val="00394A9C"/>
    <w:rsid w:val="003B6487"/>
    <w:rsid w:val="003C5378"/>
    <w:rsid w:val="003C5CE0"/>
    <w:rsid w:val="003F24D7"/>
    <w:rsid w:val="00402FD3"/>
    <w:rsid w:val="00435D33"/>
    <w:rsid w:val="00476852"/>
    <w:rsid w:val="004E62CD"/>
    <w:rsid w:val="004F65A6"/>
    <w:rsid w:val="00513BCC"/>
    <w:rsid w:val="005233A9"/>
    <w:rsid w:val="005314C0"/>
    <w:rsid w:val="00551491"/>
    <w:rsid w:val="005A5AE8"/>
    <w:rsid w:val="005C5D8C"/>
    <w:rsid w:val="005D7A1E"/>
    <w:rsid w:val="0061553E"/>
    <w:rsid w:val="00681E2B"/>
    <w:rsid w:val="00685EEA"/>
    <w:rsid w:val="006A6BC7"/>
    <w:rsid w:val="006F3157"/>
    <w:rsid w:val="006F44EC"/>
    <w:rsid w:val="006F5EDE"/>
    <w:rsid w:val="00701133"/>
    <w:rsid w:val="00721370"/>
    <w:rsid w:val="007B43C7"/>
    <w:rsid w:val="007F1706"/>
    <w:rsid w:val="0080668D"/>
    <w:rsid w:val="008426EE"/>
    <w:rsid w:val="00857123"/>
    <w:rsid w:val="008C0D2C"/>
    <w:rsid w:val="008C31BD"/>
    <w:rsid w:val="008E00AE"/>
    <w:rsid w:val="008E6C18"/>
    <w:rsid w:val="008F4595"/>
    <w:rsid w:val="008F56EA"/>
    <w:rsid w:val="00900F3E"/>
    <w:rsid w:val="009217DF"/>
    <w:rsid w:val="00962DAF"/>
    <w:rsid w:val="00970A81"/>
    <w:rsid w:val="00971DDE"/>
    <w:rsid w:val="00975340"/>
    <w:rsid w:val="009F17AC"/>
    <w:rsid w:val="00A06A26"/>
    <w:rsid w:val="00A179D2"/>
    <w:rsid w:val="00AC1248"/>
    <w:rsid w:val="00AF49DD"/>
    <w:rsid w:val="00B2494C"/>
    <w:rsid w:val="00BF7AB2"/>
    <w:rsid w:val="00C0404B"/>
    <w:rsid w:val="00C34DBE"/>
    <w:rsid w:val="00C55EE4"/>
    <w:rsid w:val="00C70E8C"/>
    <w:rsid w:val="00D03A4D"/>
    <w:rsid w:val="00D246BC"/>
    <w:rsid w:val="00DE792C"/>
    <w:rsid w:val="00E034C9"/>
    <w:rsid w:val="00E432D2"/>
    <w:rsid w:val="00EC71C0"/>
    <w:rsid w:val="00ED2DC8"/>
    <w:rsid w:val="00F10DE9"/>
    <w:rsid w:val="00F973AE"/>
    <w:rsid w:val="00FD2F6E"/>
    <w:rsid w:val="00FE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599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4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4C9"/>
    <w:pPr>
      <w:spacing w:after="0" w:line="240" w:lineRule="auto"/>
    </w:pPr>
  </w:style>
  <w:style w:type="table" w:styleId="TableGrid">
    <w:name w:val="Table Grid"/>
    <w:basedOn w:val="TableNormal"/>
    <w:uiPriority w:val="59"/>
    <w:rsid w:val="00A06A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213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1370"/>
  </w:style>
  <w:style w:type="paragraph" w:styleId="Footer">
    <w:name w:val="footer"/>
    <w:basedOn w:val="Normal"/>
    <w:link w:val="FooterChar"/>
    <w:uiPriority w:val="99"/>
    <w:unhideWhenUsed/>
    <w:rsid w:val="007213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1370"/>
  </w:style>
  <w:style w:type="paragraph" w:customStyle="1" w:styleId="Normal1">
    <w:name w:val="Normal1"/>
    <w:rsid w:val="003B6487"/>
    <w:pPr>
      <w:spacing w:after="0"/>
    </w:pPr>
    <w:rPr>
      <w:rFonts w:ascii="Arial" w:eastAsia="Arial" w:hAnsi="Arial" w:cs="Arial"/>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32541-C3CA-B647-845C-965D1D51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393</Words>
  <Characters>3940</Characters>
  <Application>Microsoft Office Word</Application>
  <DocSecurity>0</DocSecurity>
  <Lines>112</Lines>
  <Paragraphs>60</Paragraphs>
  <ScaleCrop>false</ScaleCrop>
  <HeadingPairs>
    <vt:vector size="2" baseType="variant">
      <vt:variant>
        <vt:lpstr>Title</vt:lpstr>
      </vt:variant>
      <vt:variant>
        <vt:i4>1</vt:i4>
      </vt:variant>
    </vt:vector>
  </HeadingPairs>
  <TitlesOfParts>
    <vt:vector size="1" baseType="lpstr">
      <vt:lpstr/>
    </vt:vector>
  </TitlesOfParts>
  <Company>FFCA Charter School Society</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sharon.cambridge</dc:creator>
  <cp:lastModifiedBy>Amanda Cassar-Rohs</cp:lastModifiedBy>
  <cp:revision>13</cp:revision>
  <cp:lastPrinted>2018-09-11T17:10:00Z</cp:lastPrinted>
  <dcterms:created xsi:type="dcterms:W3CDTF">2015-09-08T03:10:00Z</dcterms:created>
  <dcterms:modified xsi:type="dcterms:W3CDTF">2018-09-21T21:44:00Z</dcterms:modified>
</cp:coreProperties>
</file>